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before="0" w:lineRule="auto"/>
        <w:jc w:val="center"/>
        <w:rPr>
          <w:rFonts w:ascii="Merriweather" w:cs="Merriweather" w:eastAsia="Merriweather" w:hAnsi="Merriweather"/>
          <w:b w:val="1"/>
          <w:bCs w:val="1"/>
          <w:color w:val="1f1f1f"/>
          <w:sz w:val="30"/>
          <w:szCs w:val="30"/>
        </w:rPr>
      </w:pPr>
      <w:bookmarkStart w:colFirst="0" w:colLast="0" w:name="_phia3wvo502e" w:id="0"/>
      <w:bookmarkEnd w:id="0"/>
      <w:r w:rsidDel="00000000" w:rsidR="00000000" w:rsidRPr="00000000">
        <w:rPr>
          <w:rFonts w:ascii="Merriweather" w:cs="Merriweather" w:eastAsia="Merriweather" w:hAnsi="Merriweather"/>
          <w:b w:val="1"/>
          <w:bCs w:val="1"/>
          <w:color w:val="1f1f1f"/>
          <w:sz w:val="30"/>
          <w:szCs w:val="30"/>
          <w:rtl w:val="0"/>
        </w:rPr>
        <w:t xml:space="preserve">Despliegue de Seguridad Digital "Camino Capa Cero" (Radiant Mobile)</w:t>
      </w:r>
    </w:p>
    <w:p w:rsidR="00000000" w:rsidDel="00000000" w:rsidP="00000000" w:rsidRDefault="00000000" w:rsidRPr="00000000" w14:paraId="00000002">
      <w:pPr>
        <w:rPr>
          <w:rFonts w:ascii="Merriweather" w:cs="Merriweather" w:eastAsia="Merriweather" w:hAnsi="Merriweath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jc w:val="both"/>
        <w:rPr>
          <w:rFonts w:ascii="Merriweather" w:cs="Merriweather" w:eastAsia="Merriweather" w:hAnsi="Merriweath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jc w:val="both"/>
        <w:rPr>
          <w:rFonts w:ascii="Merriweather" w:cs="Merriweather" w:eastAsia="Merriweather" w:hAnsi="Merriweath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3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before="0" w:lineRule="auto"/>
        <w:jc w:val="both"/>
        <w:rPr>
          <w:rFonts w:ascii="Merriweather" w:cs="Merriweather" w:eastAsia="Merriweather" w:hAnsi="Merriweather"/>
          <w:b w:val="1"/>
          <w:bCs w:val="1"/>
          <w:color w:val="1f1f1f"/>
          <w:sz w:val="26"/>
          <w:szCs w:val="26"/>
        </w:rPr>
      </w:pPr>
      <w:bookmarkStart w:colFirst="0" w:colLast="0" w:name="_jswk9kvfcuap" w:id="1"/>
      <w:bookmarkEnd w:id="1"/>
      <w:r w:rsidDel="00000000" w:rsidR="00000000" w:rsidRPr="00000000">
        <w:rPr>
          <w:rFonts w:ascii="Merriweather" w:cs="Merriweather" w:eastAsia="Merriweather" w:hAnsi="Merriweather"/>
          <w:b w:val="1"/>
          <w:bCs w:val="1"/>
          <w:color w:val="1f1f1f"/>
          <w:sz w:val="26"/>
          <w:szCs w:val="26"/>
          <w:rtl w:val="0"/>
        </w:rPr>
        <w:t xml:space="preserve">Fase 1: Saneamiento Emocional y Auditoría (Semanas 1 y 2)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jc w:val="both"/>
        <w:rPr>
          <w:rFonts w:ascii="Merriweather" w:cs="Merriweather" w:eastAsia="Merriweather" w:hAnsi="Merriweather"/>
          <w:color w:val="1f1f1f"/>
        </w:rPr>
      </w:pPr>
      <w:r w:rsidDel="00000000" w:rsidR="00000000" w:rsidRPr="00000000">
        <w:rPr>
          <w:rFonts w:ascii="Merriweather" w:cs="Merriweather" w:eastAsia="Merriweather" w:hAnsi="Merriweather"/>
          <w:color w:val="1f1f1f"/>
          <w:rtl w:val="0"/>
        </w:rPr>
        <w:t xml:space="preserve">Antes de realizar cambios técnicos o portabilidades numéricas, es vital restaurar la confianza y preparar el terreno relacional del hogar.</w:t>
      </w:r>
    </w:p>
    <w:p w:rsidR="00000000" w:rsidDel="00000000" w:rsidP="00000000" w:rsidRDefault="00000000" w:rsidRPr="00000000" w14:paraId="0000000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jc w:val="both"/>
        <w:rPr>
          <w:rFonts w:ascii="Merriweather" w:cs="Merriweather" w:eastAsia="Merriweather" w:hAnsi="Merriweather"/>
          <w:color w:val="1f1f1f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27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2025"/>
        <w:gridCol w:w="5145"/>
        <w:gridCol w:w="2100"/>
        <w:tblGridChange w:id="0">
          <w:tblGrid>
            <w:gridCol w:w="2025"/>
            <w:gridCol w:w="5145"/>
            <w:gridCol w:w="2100"/>
          </w:tblGrid>
        </w:tblGridChange>
      </w:tblGrid>
      <w:tr>
        <w:trPr>
          <w:cantSplit w:val="0"/>
          <w:trHeight w:val="81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80" w:lineRule="auto"/>
              <w:jc w:val="both"/>
              <w:rPr>
                <w:rFonts w:ascii="Merriweather" w:cs="Merriweather" w:eastAsia="Merriweather" w:hAnsi="Merriweather"/>
                <w:color w:val="1f1f1f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b w:val="1"/>
                <w:bCs w:val="1"/>
                <w:color w:val="1f1f1f"/>
                <w:rtl w:val="0"/>
              </w:rPr>
              <w:t xml:space="preserve">Acción Principal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80" w:lineRule="auto"/>
              <w:jc w:val="both"/>
              <w:rPr>
                <w:rFonts w:ascii="Merriweather" w:cs="Merriweather" w:eastAsia="Merriweather" w:hAnsi="Merriweather"/>
                <w:color w:val="1f1f1f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b w:val="1"/>
                <w:bCs w:val="1"/>
                <w:color w:val="1f1f1f"/>
                <w:rtl w:val="0"/>
              </w:rPr>
              <w:t xml:space="preserve">Descripción y Propósito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80" w:lineRule="auto"/>
              <w:jc w:val="both"/>
              <w:rPr>
                <w:rFonts w:ascii="Merriweather" w:cs="Merriweather" w:eastAsia="Merriweather" w:hAnsi="Merriweather"/>
                <w:color w:val="1f1f1f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b w:val="1"/>
                <w:bCs w:val="1"/>
                <w:color w:val="1f1f1f"/>
                <w:rtl w:val="0"/>
              </w:rPr>
              <w:t xml:space="preserve">Completado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53.126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80" w:lineRule="auto"/>
              <w:jc w:val="both"/>
              <w:rPr>
                <w:rFonts w:ascii="Merriweather" w:cs="Merriweather" w:eastAsia="Merriweather" w:hAnsi="Merriweather"/>
                <w:color w:val="1f1f1f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b w:val="1"/>
                <w:bCs w:val="1"/>
                <w:color w:val="1f1f1f"/>
                <w:rtl w:val="0"/>
              </w:rPr>
              <w:t xml:space="preserve">Vulnerabilidad Inicial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80" w:lineRule="auto"/>
              <w:rPr>
                <w:rFonts w:ascii="Merriweather" w:cs="Merriweather" w:eastAsia="Merriweather" w:hAnsi="Merriweather"/>
                <w:color w:val="1f1f1f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color w:val="1f1f1f"/>
                <w:rtl w:val="0"/>
              </w:rPr>
              <w:t xml:space="preserve">Reunión con los hijos para pedir perdón por ausencias pasadas debido a los dispositivos. Un "Hijo, perdóname por haberme distraído en la pantalla cuando necesitabas mi atención" tiene un poder restaurador inmenso.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80" w:lineRule="auto"/>
              <w:jc w:val="center"/>
              <w:rPr>
                <w:rFonts w:ascii="Merriweather" w:cs="Merriweather" w:eastAsia="Merriweather" w:hAnsi="Merriweather"/>
                <w:color w:val="1f1f1f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color w:val="1f1f1f"/>
                <w:rtl w:val="0"/>
              </w:rPr>
              <w:t xml:space="preserve">[ ]</w:t>
            </w:r>
          </w:p>
        </w:tc>
      </w:tr>
      <w:tr>
        <w:trPr>
          <w:cantSplit w:val="0"/>
          <w:trHeight w:val="1544.6264648437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80" w:lineRule="auto"/>
              <w:jc w:val="both"/>
              <w:rPr>
                <w:rFonts w:ascii="Merriweather" w:cs="Merriweather" w:eastAsia="Merriweather" w:hAnsi="Merriweather"/>
                <w:color w:val="1f1f1f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b w:val="1"/>
                <w:bCs w:val="1"/>
                <w:color w:val="1f1f1f"/>
                <w:rtl w:val="0"/>
              </w:rPr>
              <w:t xml:space="preserve">Ritual "Las 3 del Día"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80" w:lineRule="auto"/>
              <w:rPr>
                <w:rFonts w:ascii="Merriweather" w:cs="Merriweather" w:eastAsia="Merriweather" w:hAnsi="Merriweather"/>
                <w:color w:val="1f1f1f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color w:val="1f1f1f"/>
                <w:rtl w:val="0"/>
              </w:rPr>
              <w:t xml:space="preserve">Dedicar 10 minutos cada noche al borde de su cama, sin teléfonos cerca. Preguntar: ¿Qué fue lo mejor?, ¿qué fue lo más difícil?, y terminar orando por ellos para consolidar el apego seguro.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80" w:lineRule="auto"/>
              <w:jc w:val="center"/>
              <w:rPr>
                <w:rFonts w:ascii="Merriweather" w:cs="Merriweather" w:eastAsia="Merriweather" w:hAnsi="Merriweather"/>
                <w:color w:val="1f1f1f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color w:val="1f1f1f"/>
                <w:rtl w:val="0"/>
              </w:rPr>
              <w:t xml:space="preserve">[ ]</w:t>
            </w:r>
          </w:p>
        </w:tc>
      </w:tr>
      <w:tr>
        <w:trPr>
          <w:cantSplit w:val="0"/>
          <w:trHeight w:val="189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80" w:lineRule="auto"/>
              <w:jc w:val="both"/>
              <w:rPr>
                <w:rFonts w:ascii="Merriweather" w:cs="Merriweather" w:eastAsia="Merriweather" w:hAnsi="Merriweather"/>
                <w:color w:val="1f1f1f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b w:val="1"/>
                <w:bCs w:val="1"/>
                <w:color w:val="1f1f1f"/>
                <w:rtl w:val="0"/>
              </w:rPr>
              <w:t xml:space="preserve">Inventario y Auditoría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80" w:lineRule="auto"/>
              <w:rPr>
                <w:rFonts w:ascii="Merriweather" w:cs="Merriweather" w:eastAsia="Merriweather" w:hAnsi="Merriweather"/>
                <w:color w:val="1f1f1f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color w:val="1f1f1f"/>
                <w:rtl w:val="0"/>
              </w:rPr>
              <w:t xml:space="preserve">Observar silenciosamente cuántas horas reales pasan todos en dispositivos e identificar los momentos de mayor conflicto relacionados con la tecnología para abordarlos en el Acuerdo Familiar.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80" w:lineRule="auto"/>
              <w:jc w:val="center"/>
              <w:rPr>
                <w:rFonts w:ascii="Merriweather" w:cs="Merriweather" w:eastAsia="Merriweather" w:hAnsi="Merriweather"/>
                <w:color w:val="1f1f1f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color w:val="1f1f1f"/>
                <w:rtl w:val="0"/>
              </w:rPr>
              <w:t xml:space="preserve">[ ]</w:t>
            </w:r>
          </w:p>
        </w:tc>
      </w:tr>
    </w:tbl>
    <w:p w:rsidR="00000000" w:rsidDel="00000000" w:rsidP="00000000" w:rsidRDefault="00000000" w:rsidRPr="00000000" w14:paraId="00000015">
      <w:pPr>
        <w:pStyle w:val="Heading3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before="0" w:lineRule="auto"/>
        <w:jc w:val="both"/>
        <w:rPr>
          <w:rFonts w:ascii="Merriweather" w:cs="Merriweather" w:eastAsia="Merriweather" w:hAnsi="Merriweather"/>
          <w:b w:val="1"/>
          <w:bCs w:val="1"/>
          <w:color w:val="1f1f1f"/>
          <w:sz w:val="26"/>
          <w:szCs w:val="26"/>
        </w:rPr>
      </w:pPr>
      <w:bookmarkStart w:colFirst="0" w:colLast="0" w:name="_b4td73na2tqc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Style w:val="Heading3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before="0" w:lineRule="auto"/>
        <w:jc w:val="both"/>
        <w:rPr>
          <w:rFonts w:ascii="Merriweather" w:cs="Merriweather" w:eastAsia="Merriweather" w:hAnsi="Merriweather"/>
          <w:b w:val="1"/>
          <w:bCs w:val="1"/>
          <w:color w:val="1f1f1f"/>
          <w:sz w:val="26"/>
          <w:szCs w:val="26"/>
        </w:rPr>
      </w:pPr>
      <w:bookmarkStart w:colFirst="0" w:colLast="0" w:name="_9xmjup11k2og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Style w:val="Heading3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before="0" w:lineRule="auto"/>
        <w:jc w:val="both"/>
        <w:rPr>
          <w:rFonts w:ascii="Merriweather" w:cs="Merriweather" w:eastAsia="Merriweather" w:hAnsi="Merriweather"/>
          <w:b w:val="1"/>
          <w:bCs w:val="1"/>
          <w:color w:val="1f1f1f"/>
          <w:sz w:val="26"/>
          <w:szCs w:val="26"/>
        </w:rPr>
      </w:pPr>
      <w:bookmarkStart w:colFirst="0" w:colLast="0" w:name="_j9apyoijdvkf" w:id="4"/>
      <w:bookmarkEnd w:id="4"/>
      <w:r w:rsidDel="00000000" w:rsidR="00000000" w:rsidRPr="00000000">
        <w:rPr>
          <w:rFonts w:ascii="Merriweather" w:cs="Merriweather" w:eastAsia="Merriweather" w:hAnsi="Merriweather"/>
          <w:b w:val="1"/>
          <w:bCs w:val="1"/>
          <w:color w:val="1f1f1f"/>
          <w:sz w:val="26"/>
          <w:szCs w:val="26"/>
          <w:rtl w:val="0"/>
        </w:rPr>
        <w:t xml:space="preserve">Fase 2: Despliegue de la Infraestructura Celular Limpia (Semanas 3 y 4)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jc w:val="both"/>
        <w:rPr>
          <w:rFonts w:ascii="Merriweather" w:cs="Merriweather" w:eastAsia="Merriweather" w:hAnsi="Merriweather"/>
          <w:color w:val="1f1f1f"/>
        </w:rPr>
      </w:pPr>
      <w:r w:rsidDel="00000000" w:rsidR="00000000" w:rsidRPr="00000000">
        <w:rPr>
          <w:rFonts w:ascii="Merriweather" w:cs="Merriweather" w:eastAsia="Merriweather" w:hAnsi="Merriweather"/>
          <w:color w:val="1f1f1f"/>
          <w:rtl w:val="0"/>
        </w:rPr>
        <w:t xml:space="preserve">Con el diálogo abierto en gracia, procedemos a la migración tecnológica y la configuración de las capas de defensa (Capa 0, Capa 2 y Capa 3).</w:t>
      </w:r>
    </w:p>
    <w:p w:rsidR="00000000" w:rsidDel="00000000" w:rsidP="00000000" w:rsidRDefault="00000000" w:rsidRPr="00000000" w14:paraId="0000001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jc w:val="both"/>
        <w:rPr>
          <w:rFonts w:ascii="Merriweather" w:cs="Merriweather" w:eastAsia="Merriweather" w:hAnsi="Merriweather"/>
          <w:color w:val="1f1f1f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150.0" w:type="dxa"/>
        <w:jc w:val="left"/>
        <w:tblLayout w:type="fixed"/>
        <w:tblLook w:val="0600"/>
      </w:tblPr>
      <w:tblGrid>
        <w:gridCol w:w="2145"/>
        <w:gridCol w:w="4950"/>
        <w:gridCol w:w="2055"/>
        <w:tblGridChange w:id="0">
          <w:tblGrid>
            <w:gridCol w:w="2145"/>
            <w:gridCol w:w="4950"/>
            <w:gridCol w:w="2055"/>
          </w:tblGrid>
        </w:tblGridChange>
      </w:tblGrid>
      <w:tr>
        <w:trPr>
          <w:cantSplit w:val="0"/>
          <w:trHeight w:val="902.77587890625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80" w:lineRule="auto"/>
              <w:jc w:val="both"/>
              <w:rPr>
                <w:rFonts w:ascii="Merriweather" w:cs="Merriweather" w:eastAsia="Merriweather" w:hAnsi="Merriweather"/>
                <w:color w:val="1f1f1f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b w:val="1"/>
                <w:bCs w:val="1"/>
                <w:color w:val="1f1f1f"/>
                <w:rtl w:val="0"/>
              </w:rPr>
              <w:t xml:space="preserve">Herramienta / Acción Estratégica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80" w:lineRule="auto"/>
              <w:jc w:val="both"/>
              <w:rPr>
                <w:rFonts w:ascii="Merriweather" w:cs="Merriweather" w:eastAsia="Merriweather" w:hAnsi="Merriweather"/>
                <w:color w:val="1f1f1f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b w:val="1"/>
                <w:bCs w:val="1"/>
                <w:color w:val="1f1f1f"/>
                <w:rtl w:val="0"/>
              </w:rPr>
              <w:t xml:space="preserve">Descripción y Propósito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80" w:lineRule="auto"/>
              <w:jc w:val="both"/>
              <w:rPr>
                <w:rFonts w:ascii="Merriweather" w:cs="Merriweather" w:eastAsia="Merriweather" w:hAnsi="Merriweather"/>
                <w:color w:val="1f1f1f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b w:val="1"/>
                <w:bCs w:val="1"/>
                <w:color w:val="1f1f1f"/>
                <w:rtl w:val="0"/>
              </w:rPr>
              <w:t xml:space="preserve">Completado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60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80" w:lineRule="auto"/>
              <w:jc w:val="both"/>
              <w:rPr>
                <w:rFonts w:ascii="Merriweather" w:cs="Merriweather" w:eastAsia="Merriweather" w:hAnsi="Merriweather"/>
                <w:color w:val="1f1f1f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b w:val="1"/>
                <w:bCs w:val="1"/>
                <w:color w:val="1f1f1f"/>
                <w:rtl w:val="0"/>
              </w:rPr>
              <w:t xml:space="preserve">Migración a Radiant Mobile</w:t>
            </w:r>
            <w:r w:rsidDel="00000000" w:rsidR="00000000" w:rsidRPr="00000000">
              <w:rPr>
                <w:rFonts w:ascii="Merriweather" w:cs="Merriweather" w:eastAsia="Merriweather" w:hAnsi="Merriweather"/>
                <w:color w:val="1f1f1f"/>
                <w:rtl w:val="0"/>
              </w:rPr>
              <w:t xml:space="preserve"> (Capa 0)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80" w:lineRule="auto"/>
              <w:rPr>
                <w:rFonts w:ascii="Merriweather" w:cs="Merriweather" w:eastAsia="Merriweather" w:hAnsi="Merriweather"/>
                <w:color w:val="1f1f1f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color w:val="1f1f1f"/>
                <w:rtl w:val="0"/>
              </w:rPr>
              <w:t xml:space="preserve">Realizar la portabilidad de las líneas familiares al nuevo operador. Insertar las SIM/eSIM para que la red 5G comience a filtrar automáticamente la pornografía y el extremismo desde la antena.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80" w:lineRule="auto"/>
              <w:jc w:val="center"/>
              <w:rPr>
                <w:rFonts w:ascii="Merriweather" w:cs="Merriweather" w:eastAsia="Merriweather" w:hAnsi="Merriweather"/>
                <w:color w:val="1f1f1f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color w:val="1f1f1f"/>
                <w:rtl w:val="0"/>
              </w:rPr>
              <w:t xml:space="preserve">[ ]</w:t>
            </w:r>
          </w:p>
        </w:tc>
      </w:tr>
      <w:tr>
        <w:trPr>
          <w:cantSplit w:val="0"/>
          <w:trHeight w:val="1245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80" w:lineRule="auto"/>
              <w:jc w:val="both"/>
              <w:rPr>
                <w:rFonts w:ascii="Merriweather" w:cs="Merriweather" w:eastAsia="Merriweather" w:hAnsi="Merriweather"/>
                <w:color w:val="1f1f1f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b w:val="1"/>
                <w:bCs w:val="1"/>
                <w:color w:val="1f1f1f"/>
                <w:rtl w:val="0"/>
              </w:rPr>
              <w:t xml:space="preserve">Configurar Radiant Shield</w:t>
            </w:r>
            <w:r w:rsidDel="00000000" w:rsidR="00000000" w:rsidRPr="00000000">
              <w:rPr>
                <w:rFonts w:ascii="Merriweather" w:cs="Merriweather" w:eastAsia="Merriweather" w:hAnsi="Merriweather"/>
                <w:color w:val="1f1f1f"/>
                <w:rtl w:val="0"/>
              </w:rPr>
              <w:t xml:space="preserve"> (Panel Parental)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80" w:lineRule="auto"/>
              <w:rPr>
                <w:rFonts w:ascii="Merriweather" w:cs="Merriweather" w:eastAsia="Merriweather" w:hAnsi="Merriweather"/>
                <w:color w:val="1f1f1f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color w:val="1f1f1f"/>
                <w:rtl w:val="0"/>
              </w:rPr>
              <w:t xml:space="preserve">Ingresar a la app maestra para ajustar los filtros por edad, bloqueando categóricamente el acceso a narcóticos, juegos de azar o ideologías nocivas según los valores del hogar.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80" w:lineRule="auto"/>
              <w:jc w:val="center"/>
              <w:rPr>
                <w:rFonts w:ascii="Merriweather" w:cs="Merriweather" w:eastAsia="Merriweather" w:hAnsi="Merriweather"/>
                <w:color w:val="1f1f1f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color w:val="1f1f1f"/>
                <w:rtl w:val="0"/>
              </w:rPr>
              <w:t xml:space="preserve">[ ]</w:t>
            </w:r>
          </w:p>
        </w:tc>
      </w:tr>
      <w:tr>
        <w:trPr>
          <w:cantSplit w:val="0"/>
          <w:trHeight w:val="1290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80" w:lineRule="auto"/>
              <w:jc w:val="both"/>
              <w:rPr>
                <w:rFonts w:ascii="Merriweather" w:cs="Merriweather" w:eastAsia="Merriweather" w:hAnsi="Merriweather"/>
                <w:color w:val="1f1f1f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b w:val="1"/>
                <w:bCs w:val="1"/>
                <w:color w:val="1f1f1f"/>
                <w:rtl w:val="0"/>
              </w:rPr>
              <w:t xml:space="preserve">Sellar Fugas Wi-Fi</w:t>
            </w:r>
            <w:r w:rsidDel="00000000" w:rsidR="00000000" w:rsidRPr="00000000">
              <w:rPr>
                <w:rFonts w:ascii="Merriweather" w:cs="Merriweather" w:eastAsia="Merriweather" w:hAnsi="Merriweather"/>
                <w:color w:val="1f1f1f"/>
                <w:rtl w:val="0"/>
              </w:rPr>
              <w:t xml:space="preserve"> (</w:t>
            </w:r>
            <w:r w:rsidDel="00000000" w:rsidR="00000000" w:rsidRPr="00000000">
              <w:rPr>
                <w:rFonts w:ascii="Merriweather" w:cs="Merriweather" w:eastAsia="Merriweather" w:hAnsi="Merriweather"/>
                <w:color w:val="1f1f1f"/>
                <w:rtl w:val="0"/>
              </w:rPr>
              <w:t xml:space="preserve">OffNetSecure</w:t>
            </w:r>
            <w:r w:rsidDel="00000000" w:rsidR="00000000" w:rsidRPr="00000000">
              <w:rPr>
                <w:rFonts w:ascii="Merriweather" w:cs="Merriweather" w:eastAsia="Merriweather" w:hAnsi="Merriweather"/>
                <w:color w:val="1f1f1f"/>
                <w:rtl w:val="0"/>
              </w:rPr>
              <w:t xml:space="preserve">)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80" w:lineRule="auto"/>
              <w:rPr>
                <w:rFonts w:ascii="Merriweather" w:cs="Merriweather" w:eastAsia="Merriweather" w:hAnsi="Merriweather"/>
                <w:color w:val="1f1f1f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color w:val="1f1f1f"/>
                <w:rtl w:val="0"/>
              </w:rPr>
              <w:t xml:space="preserve">Instalar la app del operador en el teléfono de cada hijo. Esto levanta un túnel cifrado automático que protege al menor cuando usa el Wi-Fi abierto de cafeterías o del colegio.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80" w:lineRule="auto"/>
              <w:jc w:val="center"/>
              <w:rPr>
                <w:rFonts w:ascii="Merriweather" w:cs="Merriweather" w:eastAsia="Merriweather" w:hAnsi="Merriweather"/>
                <w:color w:val="1f1f1f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color w:val="1f1f1f"/>
                <w:rtl w:val="0"/>
              </w:rPr>
              <w:t xml:space="preserve">[ ]</w:t>
            </w:r>
          </w:p>
        </w:tc>
      </w:tr>
      <w:tr>
        <w:trPr>
          <w:cantSplit w:val="0"/>
          <w:trHeight w:val="1110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80" w:lineRule="auto"/>
              <w:jc w:val="both"/>
              <w:rPr>
                <w:rFonts w:ascii="Merriweather" w:cs="Merriweather" w:eastAsia="Merriweather" w:hAnsi="Merriweather"/>
                <w:color w:val="1f1f1f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b w:val="1"/>
                <w:bCs w:val="1"/>
                <w:color w:val="1f1f1f"/>
                <w:rtl w:val="0"/>
              </w:rPr>
              <w:t xml:space="preserve">Automatizar Descanso</w:t>
            </w:r>
            <w:r w:rsidDel="00000000" w:rsidR="00000000" w:rsidRPr="00000000">
              <w:rPr>
                <w:rFonts w:ascii="Merriweather" w:cs="Merriweather" w:eastAsia="Merriweather" w:hAnsi="Merriweather"/>
                <w:color w:val="1f1f1f"/>
                <w:rtl w:val="0"/>
              </w:rPr>
              <w:t xml:space="preserve"> (Blocked Time)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80" w:lineRule="auto"/>
              <w:rPr>
                <w:rFonts w:ascii="Merriweather" w:cs="Merriweather" w:eastAsia="Merriweather" w:hAnsi="Merriweather"/>
                <w:color w:val="1f1f1f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color w:val="1f1f1f"/>
                <w:rtl w:val="0"/>
              </w:rPr>
              <w:t xml:space="preserve">Programar en Radiant Shield el apagón de datos celulares nocturno (ej. a las 8:00 p.m.) para proteger los ciclos de sueño del menor sin tener que confiscar el aparato físicamente.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80" w:lineRule="auto"/>
              <w:jc w:val="center"/>
              <w:rPr>
                <w:rFonts w:ascii="Merriweather" w:cs="Merriweather" w:eastAsia="Merriweather" w:hAnsi="Merriweather"/>
                <w:color w:val="1f1f1f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color w:val="1f1f1f"/>
                <w:rtl w:val="0"/>
              </w:rPr>
              <w:t xml:space="preserve">[ ]</w:t>
            </w:r>
          </w:p>
        </w:tc>
      </w:tr>
      <w:tr>
        <w:trPr>
          <w:cantSplit w:val="0"/>
          <w:trHeight w:val="1515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80" w:lineRule="auto"/>
              <w:jc w:val="both"/>
              <w:rPr>
                <w:rFonts w:ascii="Merriweather" w:cs="Merriweather" w:eastAsia="Merriweather" w:hAnsi="Merriweather"/>
                <w:color w:val="1f1f1f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b w:val="1"/>
                <w:bCs w:val="1"/>
                <w:color w:val="1f1f1f"/>
                <w:rtl w:val="0"/>
              </w:rPr>
              <w:t xml:space="preserve">Vigilancia Semántica</w:t>
            </w:r>
            <w:r w:rsidDel="00000000" w:rsidR="00000000" w:rsidRPr="00000000">
              <w:rPr>
                <w:rFonts w:ascii="Merriweather" w:cs="Merriweather" w:eastAsia="Merriweather" w:hAnsi="Merriweather"/>
                <w:color w:val="1f1f1f"/>
                <w:rtl w:val="0"/>
              </w:rPr>
              <w:t xml:space="preserve"> (Bark - Capa 2)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80" w:lineRule="auto"/>
              <w:rPr>
                <w:rFonts w:ascii="Merriweather" w:cs="Merriweather" w:eastAsia="Merriweather" w:hAnsi="Merriweather"/>
                <w:color w:val="1f1f1f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color w:val="1f1f1f"/>
                <w:rtl w:val="0"/>
              </w:rPr>
              <w:t xml:space="preserve">Instalar Bark en los teléfonos. Dado que la red no lee mensajes encriptados, esta IA actúa como guardia </w:t>
            </w:r>
            <w:r w:rsidDel="00000000" w:rsidR="00000000" w:rsidRPr="00000000">
              <w:rPr>
                <w:rFonts w:ascii="Merriweather" w:cs="Merriweather" w:eastAsia="Merriweather" w:hAnsi="Merriweather"/>
                <w:color w:val="1f1f1f"/>
                <w:rtl w:val="0"/>
              </w:rPr>
              <w:t xml:space="preserve">interno</w:t>
            </w:r>
            <w:r w:rsidDel="00000000" w:rsidR="00000000" w:rsidRPr="00000000">
              <w:rPr>
                <w:rFonts w:ascii="Merriweather" w:cs="Merriweather" w:eastAsia="Merriweather" w:hAnsi="Merriweather"/>
                <w:color w:val="1f1f1f"/>
                <w:rtl w:val="0"/>
              </w:rPr>
              <w:t xml:space="preserve">, alertando sobre ciberacoso o ideación suicida en chats privados y redes permitidas.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80" w:lineRule="auto"/>
              <w:jc w:val="center"/>
              <w:rPr>
                <w:rFonts w:ascii="Merriweather" w:cs="Merriweather" w:eastAsia="Merriweather" w:hAnsi="Merriweather"/>
                <w:color w:val="1f1f1f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color w:val="1f1f1f"/>
                <w:rtl w:val="0"/>
              </w:rPr>
              <w:t xml:space="preserve">[ ]</w:t>
            </w:r>
          </w:p>
        </w:tc>
      </w:tr>
      <w:tr>
        <w:trPr>
          <w:cantSplit w:val="0"/>
          <w:trHeight w:val="1253.701171875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80" w:lineRule="auto"/>
              <w:jc w:val="both"/>
              <w:rPr>
                <w:rFonts w:ascii="Merriweather" w:cs="Merriweather" w:eastAsia="Merriweather" w:hAnsi="Merriweather"/>
                <w:color w:val="1f1f1f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b w:val="1"/>
                <w:bCs w:val="1"/>
                <w:color w:val="1f1f1f"/>
                <w:rtl w:val="0"/>
              </w:rPr>
              <w:t xml:space="preserve">Blindaje de Entornos Inmersivos</w:t>
            </w:r>
            <w:r w:rsidDel="00000000" w:rsidR="00000000" w:rsidRPr="00000000">
              <w:rPr>
                <w:rFonts w:ascii="Merriweather" w:cs="Merriweather" w:eastAsia="Merriweather" w:hAnsi="Merriweather"/>
                <w:color w:val="1f1f1f"/>
                <w:rtl w:val="0"/>
              </w:rPr>
              <w:t xml:space="preserve"> (Capa 3)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80" w:lineRule="auto"/>
              <w:rPr>
                <w:rFonts w:ascii="Merriweather" w:cs="Merriweather" w:eastAsia="Merriweather" w:hAnsi="Merriweather"/>
                <w:color w:val="1f1f1f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color w:val="1f1f1f"/>
                <w:rtl w:val="0"/>
              </w:rPr>
              <w:t xml:space="preserve">Ajustar los controles nativos de las consolas (PlayStation, Xbox, Switch) y cuentas de juegos (Roblox, </w:t>
            </w:r>
            <w:r w:rsidDel="00000000" w:rsidR="00000000" w:rsidRPr="00000000">
              <w:rPr>
                <w:rFonts w:ascii="Merriweather" w:cs="Merriweather" w:eastAsia="Merriweather" w:hAnsi="Merriweather"/>
                <w:color w:val="1f1f1f"/>
                <w:rtl w:val="0"/>
              </w:rPr>
              <w:t xml:space="preserve">Fortnite</w:t>
            </w:r>
            <w:r w:rsidDel="00000000" w:rsidR="00000000" w:rsidRPr="00000000">
              <w:rPr>
                <w:rFonts w:ascii="Merriweather" w:cs="Merriweather" w:eastAsia="Merriweather" w:hAnsi="Merriweather"/>
                <w:color w:val="1f1f1f"/>
                <w:rtl w:val="0"/>
              </w:rPr>
              <w:t xml:space="preserve">) para inhabilitar chats de voz con desconocidos y restringir micropagos.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80" w:lineRule="auto"/>
              <w:jc w:val="center"/>
              <w:rPr>
                <w:rFonts w:ascii="Merriweather" w:cs="Merriweather" w:eastAsia="Merriweather" w:hAnsi="Merriweather"/>
                <w:color w:val="1f1f1f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color w:val="1f1f1f"/>
                <w:rtl w:val="0"/>
              </w:rPr>
              <w:t xml:space="preserve">[ ]</w:t>
            </w:r>
          </w:p>
        </w:tc>
      </w:tr>
    </w:tbl>
    <w:p w:rsidR="00000000" w:rsidDel="00000000" w:rsidP="00000000" w:rsidRDefault="00000000" w:rsidRPr="00000000" w14:paraId="00000030">
      <w:pPr>
        <w:pStyle w:val="Heading3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before="0" w:lineRule="auto"/>
        <w:jc w:val="both"/>
        <w:rPr>
          <w:rFonts w:ascii="Merriweather" w:cs="Merriweather" w:eastAsia="Merriweather" w:hAnsi="Merriweather"/>
          <w:b w:val="1"/>
          <w:bCs w:val="1"/>
          <w:color w:val="1f1f1f"/>
          <w:sz w:val="26"/>
          <w:szCs w:val="26"/>
        </w:rPr>
      </w:pPr>
      <w:bookmarkStart w:colFirst="0" w:colLast="0" w:name="_ce0ju2oh4xa8" w:id="5"/>
      <w:bookmarkEnd w:id="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Style w:val="Heading3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before="0" w:lineRule="auto"/>
        <w:jc w:val="both"/>
        <w:rPr>
          <w:rFonts w:ascii="Merriweather" w:cs="Merriweather" w:eastAsia="Merriweather" w:hAnsi="Merriweather"/>
          <w:b w:val="1"/>
          <w:bCs w:val="1"/>
          <w:color w:val="1f1f1f"/>
          <w:sz w:val="26"/>
          <w:szCs w:val="26"/>
        </w:rPr>
      </w:pPr>
      <w:bookmarkStart w:colFirst="0" w:colLast="0" w:name="_1y1u30jh9s7o" w:id="6"/>
      <w:bookmarkEnd w:id="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pStyle w:val="Heading3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before="0" w:lineRule="auto"/>
        <w:jc w:val="both"/>
        <w:rPr>
          <w:rFonts w:ascii="Merriweather" w:cs="Merriweather" w:eastAsia="Merriweather" w:hAnsi="Merriweather"/>
          <w:b w:val="1"/>
          <w:bCs w:val="1"/>
          <w:color w:val="1f1f1f"/>
          <w:sz w:val="26"/>
          <w:szCs w:val="26"/>
        </w:rPr>
      </w:pPr>
      <w:bookmarkStart w:colFirst="0" w:colLast="0" w:name="_f8ta0jnxi9ks" w:id="7"/>
      <w:bookmarkEnd w:id="7"/>
      <w:r w:rsidDel="00000000" w:rsidR="00000000" w:rsidRPr="00000000">
        <w:rPr>
          <w:rFonts w:ascii="Merriweather" w:cs="Merriweather" w:eastAsia="Merriweather" w:hAnsi="Merriweather"/>
          <w:b w:val="1"/>
          <w:bCs w:val="1"/>
          <w:color w:val="1f1f1f"/>
          <w:sz w:val="26"/>
          <w:szCs w:val="26"/>
          <w:rtl w:val="0"/>
        </w:rPr>
        <w:t xml:space="preserve">Fase 3: Sustitución de Hábitos y Provisión de Remedio (Mes 2 en adelante)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jc w:val="both"/>
        <w:rPr>
          <w:rFonts w:ascii="Merriweather" w:cs="Merriweather" w:eastAsia="Merriweather" w:hAnsi="Merriweather"/>
          <w:color w:val="1f1f1f"/>
        </w:rPr>
      </w:pPr>
      <w:r w:rsidDel="00000000" w:rsidR="00000000" w:rsidRPr="00000000">
        <w:rPr>
          <w:rFonts w:ascii="Merriweather" w:cs="Merriweather" w:eastAsia="Merriweather" w:hAnsi="Merriweather"/>
          <w:color w:val="1f1f1f"/>
          <w:rtl w:val="0"/>
        </w:rPr>
        <w:t xml:space="preserve">El error más trágico es limitar el tiempo digital sin ofrecer alternativas ricas para llenar el inmenso espacio vacío. Debemos reintroducir experiencias con propósito.</w:t>
      </w:r>
    </w:p>
    <w:p w:rsidR="00000000" w:rsidDel="00000000" w:rsidP="00000000" w:rsidRDefault="00000000" w:rsidRPr="00000000" w14:paraId="0000003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jc w:val="both"/>
        <w:rPr>
          <w:rFonts w:ascii="Merriweather" w:cs="Merriweather" w:eastAsia="Merriweather" w:hAnsi="Merriweather"/>
          <w:color w:val="1f1f1f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135.0" w:type="dxa"/>
        <w:jc w:val="left"/>
        <w:tblLayout w:type="fixed"/>
        <w:tblLook w:val="0600"/>
      </w:tblPr>
      <w:tblGrid>
        <w:gridCol w:w="1800"/>
        <w:gridCol w:w="5640"/>
        <w:gridCol w:w="1695"/>
        <w:tblGridChange w:id="0">
          <w:tblGrid>
            <w:gridCol w:w="1800"/>
            <w:gridCol w:w="5640"/>
            <w:gridCol w:w="1695"/>
          </w:tblGrid>
        </w:tblGridChange>
      </w:tblGrid>
      <w:tr>
        <w:trPr>
          <w:cantSplit w:val="0"/>
          <w:trHeight w:val="810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80" w:lineRule="auto"/>
              <w:jc w:val="both"/>
              <w:rPr>
                <w:rFonts w:ascii="Merriweather" w:cs="Merriweather" w:eastAsia="Merriweather" w:hAnsi="Merriweather"/>
                <w:color w:val="1f1f1f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b w:val="1"/>
                <w:bCs w:val="1"/>
                <w:color w:val="1f1f1f"/>
                <w:rtl w:val="0"/>
              </w:rPr>
              <w:t xml:space="preserve">Estrategia y Herramienta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80" w:lineRule="auto"/>
              <w:jc w:val="both"/>
              <w:rPr>
                <w:rFonts w:ascii="Merriweather" w:cs="Merriweather" w:eastAsia="Merriweather" w:hAnsi="Merriweather"/>
                <w:color w:val="1f1f1f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b w:val="1"/>
                <w:bCs w:val="1"/>
                <w:color w:val="1f1f1f"/>
                <w:rtl w:val="0"/>
              </w:rPr>
              <w:t xml:space="preserve">Beneficio y Frecuencia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80" w:lineRule="auto"/>
              <w:jc w:val="both"/>
              <w:rPr>
                <w:rFonts w:ascii="Merriweather" w:cs="Merriweather" w:eastAsia="Merriweather" w:hAnsi="Merriweather"/>
                <w:color w:val="1f1f1f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b w:val="1"/>
                <w:bCs w:val="1"/>
                <w:color w:val="1f1f1f"/>
                <w:rtl w:val="0"/>
              </w:rPr>
              <w:t xml:space="preserve">Completado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94.62646484375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80" w:lineRule="auto"/>
              <w:jc w:val="both"/>
              <w:rPr>
                <w:rFonts w:ascii="Merriweather" w:cs="Merriweather" w:eastAsia="Merriweather" w:hAnsi="Merriweather"/>
                <w:color w:val="1f1f1f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b w:val="1"/>
                <w:bCs w:val="1"/>
                <w:color w:val="1f1f1f"/>
                <w:rtl w:val="0"/>
              </w:rPr>
              <w:t xml:space="preserve">Consumo de Radiant Life</w:t>
            </w:r>
            <w:r w:rsidDel="00000000" w:rsidR="00000000" w:rsidRPr="00000000">
              <w:rPr>
                <w:rFonts w:ascii="Merriweather" w:cs="Merriweather" w:eastAsia="Merriweather" w:hAnsi="Merriweather"/>
                <w:color w:val="1f1f1f"/>
                <w:rtl w:val="0"/>
              </w:rPr>
              <w:t xml:space="preserve"> (Remedio Digital)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80" w:lineRule="auto"/>
              <w:rPr>
                <w:rFonts w:ascii="Merriweather" w:cs="Merriweather" w:eastAsia="Merriweather" w:hAnsi="Merriweather"/>
                <w:color w:val="1f1f1f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color w:val="1f1f1f"/>
                <w:rtl w:val="0"/>
              </w:rPr>
              <w:t xml:space="preserve">Sustituir el desplazamiento infinito secular por los podcasts teológicos, música, testimonios e historias animadas incluidas en el plan, cultivando una identidad sólida en Cristo.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80" w:lineRule="auto"/>
              <w:jc w:val="center"/>
              <w:rPr>
                <w:rFonts w:ascii="Merriweather" w:cs="Merriweather" w:eastAsia="Merriweather" w:hAnsi="Merriweather"/>
                <w:color w:val="1f1f1f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color w:val="1f1f1f"/>
                <w:rtl w:val="0"/>
              </w:rPr>
              <w:t xml:space="preserve">[ ]</w:t>
            </w:r>
          </w:p>
        </w:tc>
      </w:tr>
      <w:tr>
        <w:trPr>
          <w:cantSplit w:val="0"/>
          <w:trHeight w:val="878.701171875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80" w:lineRule="auto"/>
              <w:jc w:val="both"/>
              <w:rPr>
                <w:rFonts w:ascii="Merriweather" w:cs="Merriweather" w:eastAsia="Merriweather" w:hAnsi="Merriweather"/>
                <w:color w:val="1f1f1f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b w:val="1"/>
                <w:bCs w:val="1"/>
                <w:color w:val="1f1f1f"/>
                <w:rtl w:val="0"/>
              </w:rPr>
              <w:t xml:space="preserve">Cenas sin Pantallas</w:t>
            </w:r>
            <w:r w:rsidDel="00000000" w:rsidR="00000000" w:rsidRPr="00000000">
              <w:rPr>
                <w:rFonts w:ascii="Merriweather" w:cs="Merriweather" w:eastAsia="Merriweather" w:hAnsi="Merriweather"/>
                <w:color w:val="1f1f1f"/>
                <w:rtl w:val="0"/>
              </w:rPr>
              <w:t xml:space="preserve"> (Uso de </w:t>
            </w:r>
            <w:r w:rsidDel="00000000" w:rsidR="00000000" w:rsidRPr="00000000">
              <w:rPr>
                <w:rFonts w:ascii="Merriweather" w:cs="Merriweather" w:eastAsia="Merriweather" w:hAnsi="Merriweather"/>
                <w:i w:val="1"/>
                <w:iCs w:val="1"/>
                <w:color w:val="1f1f1f"/>
                <w:rtl w:val="0"/>
              </w:rPr>
              <w:t xml:space="preserve">Quiet Time</w:t>
            </w:r>
            <w:r w:rsidDel="00000000" w:rsidR="00000000" w:rsidRPr="00000000">
              <w:rPr>
                <w:rFonts w:ascii="Merriweather" w:cs="Merriweather" w:eastAsia="Merriweather" w:hAnsi="Merriweather"/>
                <w:color w:val="1f1f1f"/>
                <w:rtl w:val="0"/>
              </w:rPr>
              <w:t xml:space="preserve">)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80" w:lineRule="auto"/>
              <w:rPr>
                <w:rFonts w:ascii="Merriweather" w:cs="Merriweather" w:eastAsia="Merriweather" w:hAnsi="Merriweather"/>
                <w:color w:val="1f1f1f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color w:val="1f1f1f"/>
                <w:rtl w:val="0"/>
              </w:rPr>
              <w:t xml:space="preserve">Diario. Utilizar el botón de apagón manual de datos en la app paterna durante las cenas para forzar la desconexión y abrir el espacio a la conversación lateral hombro a hombro.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center"/>
          </w:tcPr>
          <w:p w:rsidR="00000000" w:rsidDel="00000000" w:rsidP="00000000" w:rsidRDefault="00000000" w:rsidRPr="00000000" w14:paraId="0000003E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80" w:lineRule="auto"/>
              <w:jc w:val="center"/>
              <w:rPr>
                <w:rFonts w:ascii="Merriweather" w:cs="Merriweather" w:eastAsia="Merriweather" w:hAnsi="Merriweather"/>
                <w:color w:val="1f1f1f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color w:val="1f1f1f"/>
                <w:rtl w:val="0"/>
              </w:rPr>
              <w:t xml:space="preserve">[ ]</w:t>
            </w:r>
          </w:p>
        </w:tc>
      </w:tr>
      <w:tr>
        <w:trPr>
          <w:cantSplit w:val="0"/>
          <w:trHeight w:val="983.701171875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80" w:lineRule="auto"/>
              <w:jc w:val="both"/>
              <w:rPr>
                <w:rFonts w:ascii="Merriweather" w:cs="Merriweather" w:eastAsia="Merriweather" w:hAnsi="Merriweather"/>
                <w:color w:val="1f1f1f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b w:val="1"/>
                <w:bCs w:val="1"/>
                <w:color w:val="1f1f1f"/>
                <w:rtl w:val="0"/>
              </w:rPr>
              <w:t xml:space="preserve">Sábado Digital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80" w:lineRule="auto"/>
              <w:rPr>
                <w:rFonts w:ascii="Merriweather" w:cs="Merriweather" w:eastAsia="Merriweather" w:hAnsi="Merriweather"/>
                <w:color w:val="1f1f1f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color w:val="1f1f1f"/>
                <w:rtl w:val="0"/>
              </w:rPr>
              <w:t xml:space="preserve">Semanal. Día de descanso absoluto de pantallas recreativas. Se fomenta la comunicación profunda, la creatividad analógica y el disfrute de la creación de Dios.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80" w:lineRule="auto"/>
              <w:jc w:val="center"/>
              <w:rPr>
                <w:rFonts w:ascii="Merriweather" w:cs="Merriweather" w:eastAsia="Merriweather" w:hAnsi="Merriweather"/>
                <w:color w:val="1f1f1f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color w:val="1f1f1f"/>
                <w:rtl w:val="0"/>
              </w:rPr>
              <w:t xml:space="preserve">[ ]</w:t>
            </w:r>
          </w:p>
        </w:tc>
      </w:tr>
      <w:tr>
        <w:trPr>
          <w:cantSplit w:val="0"/>
          <w:trHeight w:val="975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80" w:lineRule="auto"/>
              <w:jc w:val="both"/>
              <w:rPr>
                <w:rFonts w:ascii="Merriweather" w:cs="Merriweather" w:eastAsia="Merriweather" w:hAnsi="Merriweather"/>
                <w:color w:val="1f1f1f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b w:val="1"/>
                <w:bCs w:val="1"/>
                <w:color w:val="1f1f1f"/>
                <w:rtl w:val="0"/>
              </w:rPr>
              <w:t xml:space="preserve">Servicio Comunitario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80" w:lineRule="auto"/>
              <w:rPr>
                <w:rFonts w:ascii="Merriweather" w:cs="Merriweather" w:eastAsia="Merriweather" w:hAnsi="Merriweather"/>
                <w:color w:val="1f1f1f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color w:val="1f1f1f"/>
                <w:rtl w:val="0"/>
              </w:rPr>
              <w:t xml:space="preserve">Mensual. Antídoto directo contra el narcisismo de las redes sociales al poner el foco de la familia en ayudar a los más necesitados.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80" w:lineRule="auto"/>
              <w:jc w:val="center"/>
              <w:rPr>
                <w:rFonts w:ascii="Merriweather" w:cs="Merriweather" w:eastAsia="Merriweather" w:hAnsi="Merriweather"/>
                <w:color w:val="1f1f1f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color w:val="1f1f1f"/>
                <w:rtl w:val="0"/>
              </w:rPr>
              <w:t xml:space="preserve">[ ]</w:t>
            </w:r>
          </w:p>
        </w:tc>
      </w:tr>
    </w:tbl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Merriweather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2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3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erriweather-regular.ttf"/><Relationship Id="rId2" Type="http://schemas.openxmlformats.org/officeDocument/2006/relationships/font" Target="fonts/Merriweather-bold.ttf"/><Relationship Id="rId3" Type="http://schemas.openxmlformats.org/officeDocument/2006/relationships/font" Target="fonts/Merriweather-italic.ttf"/><Relationship Id="rId4" Type="http://schemas.openxmlformats.org/officeDocument/2006/relationships/font" Target="fonts/Merriweather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